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89"/>
        <w:ind w:left="3548"/>
      </w:pPr>
      <w:r>
        <w:rPr/>
        <w:t>PIERS LANE</w:t>
      </w:r>
    </w:p>
    <w:p>
      <w:pPr>
        <w:spacing w:line="485" w:lineRule="exact" w:before="0"/>
        <w:ind w:left="3547" w:right="3566" w:firstLine="0"/>
        <w:jc w:val="center"/>
        <w:rPr>
          <w:sz w:val="40"/>
        </w:rPr>
      </w:pPr>
      <w:r>
        <w:rPr>
          <w:sz w:val="40"/>
        </w:rPr>
        <w:t>Piano</w:t>
      </w:r>
    </w:p>
    <w:p>
      <w:pPr>
        <w:pStyle w:val="BodyText"/>
        <w:spacing w:before="1"/>
        <w:rPr>
          <w:sz w:val="39"/>
        </w:rPr>
      </w:pPr>
    </w:p>
    <w:p>
      <w:pPr>
        <w:pStyle w:val="BodyText"/>
        <w:spacing w:line="235" w:lineRule="auto"/>
        <w:ind w:left="100" w:right="186"/>
      </w:pPr>
      <w:r>
        <w:rPr/>
        <w:t>London-based Australian pianist Piers Lane has a worldwide reputation as an engaging, searching and highly versatile performer, at home equally in solo, chamber and concerto repertoire. Five times soloist at the BBC Proms, Piers Lane’s wide-ranging concerto repertoire exceeds one hundred works and has led to engagements with many of the world’s great orchestras, working recently with conductors like Sir Andrew Davis, Andrew Litton, Vassily Sinaisky, Yan Pascal Tortelier and Brett Dean. Festival appearances have included Aldeburgh, Seattle, Bard, Bath Mostly Mozart, Bergen, Cheltenham, Como Autumn Music, La Roque d’Anthéron, Rockport, Prague Spring, Ruhr Klavierfestival, Schloss vor Husum and the Chopin festivals in Warsaw, Duszniki-Zdrój, Mallorca and Paris.</w:t>
      </w:r>
    </w:p>
    <w:p>
      <w:pPr>
        <w:pStyle w:val="BodyText"/>
        <w:spacing w:before="4"/>
        <w:rPr>
          <w:sz w:val="19"/>
        </w:rPr>
      </w:pPr>
    </w:p>
    <w:p>
      <w:pPr>
        <w:pStyle w:val="BodyText"/>
        <w:spacing w:line="235" w:lineRule="auto"/>
        <w:ind w:left="100" w:right="117"/>
        <w:jc w:val="both"/>
      </w:pPr>
      <w:r>
        <w:rPr/>
        <w:t>Highlights of the 2020/2021 season include engagements with the Sydney and Queensland Symphony Orchestras, a Musica Viva national tour of Australia with the Goldner String Quartet, an Australian tour with the Maltese tenor Josef Calleja, appearances for various festivals including Bard Music and the Australian Festival of Chamber Music, running the 2021 Sydney International Online Piano Competition and judging the Menuhin International Violin Competition, duo performances with violinist Tasmin Little before her retirement in December 2020, and further performances with actress Dame Patricia Routledge.</w:t>
      </w:r>
    </w:p>
    <w:p>
      <w:pPr>
        <w:pStyle w:val="BodyText"/>
        <w:spacing w:before="5"/>
        <w:rPr>
          <w:sz w:val="19"/>
        </w:rPr>
      </w:pPr>
    </w:p>
    <w:p>
      <w:pPr>
        <w:pStyle w:val="BodyText"/>
        <w:spacing w:line="235" w:lineRule="auto"/>
        <w:ind w:left="100" w:right="117"/>
        <w:jc w:val="both"/>
      </w:pPr>
      <w:r>
        <w:rPr/>
        <w:t>In recent seasons Piers Lane performed three concerti at Carnegie Hall, and world premieres of Carl Vine’s second Piano Concerto and Double Piano Concerto </w:t>
      </w:r>
      <w:r>
        <w:rPr>
          <w:i/>
        </w:rPr>
        <w:t>Implacable Gifts</w:t>
      </w:r>
      <w:r>
        <w:rPr/>
        <w:t>, both written for him.</w:t>
      </w:r>
    </w:p>
    <w:p>
      <w:pPr>
        <w:pStyle w:val="BodyText"/>
        <w:spacing w:before="1"/>
        <w:rPr>
          <w:sz w:val="21"/>
        </w:rPr>
      </w:pPr>
    </w:p>
    <w:p>
      <w:pPr>
        <w:pStyle w:val="BodyText"/>
        <w:spacing w:line="235" w:lineRule="auto" w:before="1"/>
        <w:ind w:left="100" w:right="174"/>
      </w:pPr>
      <w:r>
        <w:rPr/>
        <w:t>His extensive discography for Hyperion includes much admired recordings of rare romantic piano concertos, including his 2020 release of Bliss, Rubbra and Bax concertos with The Orchestra Now, the complete Malcolm Williamson piano concertos, the complete Preludes and Etudes by Scriabin, transcriptions of Bach and Strauss, along with complete collections of Concert Etudes by Saint-Saëns, Moscheles and Henselt, and transcriptions by Grainger. He has also recorded eleven volumes of piano quintets with the Goldner String Quartet for Hyperion, many cds with Tasmin Little and Michael Collins for Chandos and further solo and chamber cds for EMI, Phillips, Dutton, Unicorn Kanchana and ABC Classics.</w:t>
      </w:r>
    </w:p>
    <w:p>
      <w:pPr>
        <w:pStyle w:val="BodyText"/>
        <w:spacing w:before="4"/>
        <w:rPr>
          <w:sz w:val="19"/>
        </w:rPr>
      </w:pPr>
    </w:p>
    <w:p>
      <w:pPr>
        <w:pStyle w:val="BodyText"/>
        <w:spacing w:line="235" w:lineRule="auto"/>
        <w:ind w:left="100" w:right="136"/>
      </w:pPr>
      <w:r>
        <w:rPr/>
        <w:t>Piers Lane is Artistic Director of the Sydney International Piano Competition. He was Artistic Director of the Australian Festival of Chamber Music from 2006 to 2017, and from 2006 to </w:t>
      </w:r>
      <w:r>
        <w:rPr>
          <w:spacing w:val="-4"/>
        </w:rPr>
        <w:t>2013 </w:t>
      </w:r>
      <w:r>
        <w:rPr/>
        <w:t>he also directed the annual Myra Hess Day at the National Gallery in London. He has written and presented over 100 programmes for BBC Radio 3, including the popular 54-part series The Piano.</w:t>
      </w:r>
    </w:p>
    <w:p>
      <w:pPr>
        <w:pStyle w:val="BodyText"/>
        <w:spacing w:before="5"/>
        <w:rPr>
          <w:sz w:val="19"/>
        </w:rPr>
      </w:pPr>
    </w:p>
    <w:p>
      <w:pPr>
        <w:pStyle w:val="BodyText"/>
        <w:spacing w:line="235" w:lineRule="auto" w:before="1"/>
        <w:ind w:left="100" w:right="326"/>
      </w:pPr>
      <w:r>
        <w:rPr/>
        <w:t>In the Queen’s Diamond Jubilee Birthday Honours he was made an Officer of the Order of Australia (AO) for distinguished services to the arts. In 1994 he was made an Honorary Member of the Royal Academy of Music, where he was a professor from 1989 to 2007. Piers holds Honorary Doctorates from two Australian Universities: Griffith and James Cook.</w:t>
      </w:r>
    </w:p>
    <w:p>
      <w:pPr>
        <w:pStyle w:val="BodyText"/>
        <w:spacing w:before="1"/>
        <w:rPr>
          <w:sz w:val="19"/>
        </w:rPr>
      </w:pPr>
    </w:p>
    <w:p>
      <w:pPr>
        <w:pStyle w:val="BodyText"/>
        <w:ind w:left="100"/>
        <w:jc w:val="both"/>
      </w:pPr>
      <w:r>
        <w:rPr/>
        <w:t>Please visit </w:t>
      </w:r>
      <w:hyperlink r:id="rId5">
        <w:r>
          <w:rPr>
            <w:color w:val="0000FF"/>
            <w:u w:val="single" w:color="0000FF"/>
          </w:rPr>
          <w:t>www.pierslane.com</w:t>
        </w:r>
        <w:r>
          <w:rPr>
            <w:color w:val="0000FF"/>
          </w:rPr>
          <w:t> </w:t>
        </w:r>
      </w:hyperlink>
      <w:r>
        <w:rPr/>
        <w:t>for more information.</w:t>
      </w:r>
    </w:p>
    <w:sectPr>
      <w:type w:val="continuous"/>
      <w:pgSz w:w="11900" w:h="16840"/>
      <w:pgMar w:top="1580" w:bottom="28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entury Gothic">
    <w:altName w:val="Century Gothic"/>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entury Gothic" w:hAnsi="Century Gothic" w:eastAsia="Century Gothic" w:cs="Century Gothic"/>
      <w:lang w:val="en-US" w:eastAsia="en-US" w:bidi="en-US"/>
    </w:rPr>
  </w:style>
  <w:style w:styleId="BodyText" w:type="paragraph">
    <w:name w:val="Body Text"/>
    <w:basedOn w:val="Normal"/>
    <w:uiPriority w:val="1"/>
    <w:qFormat/>
    <w:pPr/>
    <w:rPr>
      <w:rFonts w:ascii="Century Gothic" w:hAnsi="Century Gothic" w:eastAsia="Century Gothic" w:cs="Century Gothic"/>
      <w:sz w:val="20"/>
      <w:szCs w:val="20"/>
      <w:lang w:val="en-US" w:eastAsia="en-US" w:bidi="en-US"/>
    </w:rPr>
  </w:style>
  <w:style w:styleId="Heading1" w:type="paragraph">
    <w:name w:val="Heading 1"/>
    <w:basedOn w:val="Normal"/>
    <w:uiPriority w:val="1"/>
    <w:qFormat/>
    <w:pPr>
      <w:spacing w:line="485" w:lineRule="exact"/>
      <w:ind w:left="3547" w:right="3566"/>
      <w:jc w:val="center"/>
      <w:outlineLvl w:val="1"/>
    </w:pPr>
    <w:rPr>
      <w:rFonts w:ascii="Century Gothic" w:hAnsi="Century Gothic" w:eastAsia="Century Gothic" w:cs="Century Gothic"/>
      <w:sz w:val="40"/>
      <w:szCs w:val="40"/>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piersla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Piers Lane biog Dec 2020</dc:title>
  <dcterms:created xsi:type="dcterms:W3CDTF">2021-02-26T20:13:01Z</dcterms:created>
  <dcterms:modified xsi:type="dcterms:W3CDTF">2021-02-26T20:13:01Z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2021-02-26T00:00:00Z</vt:filetime>
  </property>
  <property fmtid="{D5CDD505-2E9C-101B-9397-08002B2CF9AE}" pid="3" name="Creator">
    <vt:lpwstr>Pages</vt:lpwstr>
  </property>
  <property fmtid="{D5CDD505-2E9C-101B-9397-08002B2CF9AE}" pid="4" name="LastSaved">
    <vt:filetime>2021-02-26T00:00:00Z</vt:filetime>
  </property>
</Properties>
</file>